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CEB" w:rsidRPr="00D70396" w:rsidRDefault="008915FD" w:rsidP="00D70396">
      <w:pPr>
        <w:jc w:val="center"/>
        <w:outlineLvl w:val="0"/>
        <w:rPr>
          <w:rFonts w:ascii="方正小标宋简体" w:eastAsia="方正小标宋简体"/>
          <w:b/>
          <w:sz w:val="40"/>
          <w:szCs w:val="40"/>
        </w:rPr>
      </w:pPr>
      <w:bookmarkStart w:id="0" w:name="_Toc524969387"/>
      <w:bookmarkStart w:id="1" w:name="_GoBack"/>
      <w:r w:rsidRPr="00D70396">
        <w:rPr>
          <w:rFonts w:ascii="方正小标宋简体" w:eastAsia="方正小标宋简体" w:hint="eastAsia"/>
          <w:b/>
          <w:sz w:val="40"/>
          <w:szCs w:val="40"/>
        </w:rPr>
        <w:t>同济大学学生社区微沙龙项目介绍</w:t>
      </w:r>
      <w:bookmarkEnd w:id="0"/>
    </w:p>
    <w:bookmarkEnd w:id="1"/>
    <w:p w:rsidR="008915FD" w:rsidRPr="005E4AB9" w:rsidRDefault="008915FD" w:rsidP="005E4AB9">
      <w:pPr>
        <w:jc w:val="center"/>
        <w:rPr>
          <w:rFonts w:ascii="仿宋_GB2312" w:eastAsia="仿宋_GB2312"/>
          <w:sz w:val="32"/>
          <w:szCs w:val="32"/>
        </w:rPr>
      </w:pPr>
      <w:r w:rsidRPr="005E4AB9">
        <w:rPr>
          <w:rFonts w:ascii="仿宋_GB2312" w:eastAsia="仿宋_GB2312" w:hint="eastAsia"/>
          <w:sz w:val="32"/>
          <w:szCs w:val="32"/>
        </w:rPr>
        <w:t>贴近学生，贴近实际，让大学生</w:t>
      </w:r>
      <w:proofErr w:type="gramStart"/>
      <w:r w:rsidRPr="005E4AB9">
        <w:rPr>
          <w:rFonts w:ascii="仿宋_GB2312" w:eastAsia="仿宋_GB2312" w:hint="eastAsia"/>
          <w:sz w:val="32"/>
          <w:szCs w:val="32"/>
        </w:rPr>
        <w:t>思政教育</w:t>
      </w:r>
      <w:proofErr w:type="gramEnd"/>
      <w:r w:rsidRPr="005E4AB9">
        <w:rPr>
          <w:rFonts w:ascii="仿宋_GB2312" w:eastAsia="仿宋_GB2312" w:hint="eastAsia"/>
          <w:sz w:val="32"/>
          <w:szCs w:val="32"/>
        </w:rPr>
        <w:t>入脑入心</w:t>
      </w:r>
    </w:p>
    <w:p w:rsidR="008915FD" w:rsidRPr="005E4AB9" w:rsidRDefault="008915FD" w:rsidP="005E4AB9">
      <w:pPr>
        <w:ind w:firstLine="660"/>
        <w:jc w:val="left"/>
        <w:rPr>
          <w:rFonts w:ascii="仿宋_GB2312" w:eastAsia="仿宋_GB2312"/>
          <w:sz w:val="32"/>
          <w:szCs w:val="32"/>
        </w:rPr>
      </w:pPr>
      <w:r w:rsidRPr="005E4AB9">
        <w:rPr>
          <w:rFonts w:ascii="仿宋_GB2312" w:eastAsia="仿宋_GB2312" w:hint="eastAsia"/>
          <w:sz w:val="32"/>
          <w:szCs w:val="32"/>
        </w:rPr>
        <w:t>高校学生社区是大学课堂的延伸，是大学生相对集中的主要区域，更是新形势下大学生思想政治教育工作的重要阵地。根据全国高校思想政治工作会议及中央31号文件有关要求，高校思想政治工作要注重贴近学生思想实际，要接地气、入人心。长期以来，同济大学学生思想政治工作注重结合学生特点及需求，努力将思想价值引领贯穿教育教学全过程和各个环节，这其中就包括思想政治教育与学生社区工作的有效结合。</w:t>
      </w:r>
    </w:p>
    <w:p w:rsidR="008915FD" w:rsidRPr="005E4AB9" w:rsidRDefault="008915FD" w:rsidP="005E4AB9">
      <w:pPr>
        <w:ind w:firstLine="660"/>
        <w:jc w:val="left"/>
        <w:rPr>
          <w:rFonts w:ascii="仿宋_GB2312" w:eastAsia="仿宋_GB2312"/>
          <w:b/>
          <w:sz w:val="32"/>
          <w:szCs w:val="32"/>
        </w:rPr>
      </w:pPr>
      <w:r w:rsidRPr="005E4AB9">
        <w:rPr>
          <w:rFonts w:ascii="仿宋_GB2312" w:eastAsia="仿宋_GB2312" w:hint="eastAsia"/>
          <w:b/>
          <w:sz w:val="32"/>
          <w:szCs w:val="32"/>
        </w:rPr>
        <w:t>一、贴近学生需求，将</w:t>
      </w:r>
      <w:proofErr w:type="gramStart"/>
      <w:r w:rsidRPr="005E4AB9">
        <w:rPr>
          <w:rFonts w:ascii="仿宋_GB2312" w:eastAsia="仿宋_GB2312" w:hint="eastAsia"/>
          <w:b/>
          <w:sz w:val="32"/>
          <w:szCs w:val="32"/>
        </w:rPr>
        <w:t>思政教育</w:t>
      </w:r>
      <w:proofErr w:type="gramEnd"/>
      <w:r w:rsidRPr="005E4AB9">
        <w:rPr>
          <w:rFonts w:ascii="仿宋_GB2312" w:eastAsia="仿宋_GB2312" w:hint="eastAsia"/>
          <w:b/>
          <w:sz w:val="32"/>
          <w:szCs w:val="32"/>
        </w:rPr>
        <w:t>融入学生日常</w:t>
      </w:r>
    </w:p>
    <w:p w:rsidR="008915FD" w:rsidRPr="005E4AB9" w:rsidRDefault="008915FD" w:rsidP="005E4AB9">
      <w:pPr>
        <w:ind w:firstLine="660"/>
        <w:jc w:val="left"/>
        <w:rPr>
          <w:rFonts w:ascii="仿宋_GB2312" w:eastAsia="仿宋_GB2312"/>
          <w:sz w:val="32"/>
          <w:szCs w:val="32"/>
        </w:rPr>
      </w:pPr>
      <w:r w:rsidRPr="005E4AB9">
        <w:rPr>
          <w:rFonts w:ascii="仿宋_GB2312" w:eastAsia="仿宋_GB2312" w:hint="eastAsia"/>
          <w:sz w:val="32"/>
          <w:szCs w:val="32"/>
        </w:rPr>
        <w:t>2014年起至今，在校党委的部署下，党委学</w:t>
      </w:r>
      <w:proofErr w:type="gramStart"/>
      <w:r w:rsidRPr="005E4AB9">
        <w:rPr>
          <w:rFonts w:ascii="仿宋_GB2312" w:eastAsia="仿宋_GB2312" w:hint="eastAsia"/>
          <w:sz w:val="32"/>
          <w:szCs w:val="32"/>
        </w:rPr>
        <w:t>研</w:t>
      </w:r>
      <w:proofErr w:type="gramEnd"/>
      <w:r w:rsidRPr="005E4AB9">
        <w:rPr>
          <w:rFonts w:ascii="仿宋_GB2312" w:eastAsia="仿宋_GB2312" w:hint="eastAsia"/>
          <w:sz w:val="32"/>
          <w:szCs w:val="32"/>
        </w:rPr>
        <w:t>工部、资产处、后勤集团等部门协同推进，在学生聚集的社区，选取公共活动空间改造为环境舒适、贴近学生需求、促进交流的“学生社区微沙龙”，融入党建教育、价值引领、学业帮扶、学科交流、党团活动等不同教育主题，同时引入新</w:t>
      </w:r>
      <w:proofErr w:type="gramStart"/>
      <w:r w:rsidRPr="005E4AB9">
        <w:rPr>
          <w:rFonts w:ascii="仿宋_GB2312" w:eastAsia="仿宋_GB2312" w:hint="eastAsia"/>
          <w:sz w:val="32"/>
          <w:szCs w:val="32"/>
        </w:rPr>
        <w:t>媒体线</w:t>
      </w:r>
      <w:proofErr w:type="gramEnd"/>
      <w:r w:rsidRPr="005E4AB9">
        <w:rPr>
          <w:rFonts w:ascii="仿宋_GB2312" w:eastAsia="仿宋_GB2312" w:hint="eastAsia"/>
          <w:sz w:val="32"/>
          <w:szCs w:val="32"/>
        </w:rPr>
        <w:t>上运营模式，打造由学生发起的小规模、便捷易行、学科交叉的社区多功能交流平台，倡导由学生自我管理、自我组织的创新交流模式，激发学生跨领域、跨学科、跨文化的思维碰撞和交流探讨，努力将学生社区建设成为融“思想教育、行为指导、生活服务、文化活动、道德实践”等功能为一体的思想政治教育阵地。</w:t>
      </w:r>
    </w:p>
    <w:p w:rsidR="008915FD" w:rsidRPr="005E4AB9" w:rsidRDefault="008915FD" w:rsidP="005E4AB9">
      <w:pPr>
        <w:ind w:firstLine="660"/>
        <w:jc w:val="left"/>
        <w:rPr>
          <w:rFonts w:ascii="仿宋_GB2312" w:eastAsia="仿宋_GB2312"/>
          <w:sz w:val="32"/>
          <w:szCs w:val="32"/>
        </w:rPr>
      </w:pPr>
      <w:r w:rsidRPr="005E4AB9">
        <w:rPr>
          <w:rFonts w:ascii="仿宋_GB2312" w:eastAsia="仿宋_GB2312" w:hint="eastAsia"/>
          <w:sz w:val="32"/>
          <w:szCs w:val="32"/>
        </w:rPr>
        <w:lastRenderedPageBreak/>
        <w:t>2014年11月，彰武路校区研究生宿舍1号楼“研模时光”学术微沙龙启动使用；2015年6月，嘉定</w:t>
      </w:r>
      <w:proofErr w:type="gramStart"/>
      <w:r w:rsidRPr="005E4AB9">
        <w:rPr>
          <w:rFonts w:ascii="仿宋_GB2312" w:eastAsia="仿宋_GB2312" w:hint="eastAsia"/>
          <w:sz w:val="32"/>
          <w:szCs w:val="32"/>
        </w:rPr>
        <w:t>校区朋园1号</w:t>
      </w:r>
      <w:proofErr w:type="gramEnd"/>
      <w:r w:rsidRPr="005E4AB9">
        <w:rPr>
          <w:rFonts w:ascii="仿宋_GB2312" w:eastAsia="仿宋_GB2312" w:hint="eastAsia"/>
          <w:sz w:val="32"/>
          <w:szCs w:val="32"/>
        </w:rPr>
        <w:t>楼“</w:t>
      </w:r>
      <w:proofErr w:type="gramStart"/>
      <w:r w:rsidRPr="005E4AB9">
        <w:rPr>
          <w:rFonts w:ascii="仿宋_GB2312" w:eastAsia="仿宋_GB2312" w:hint="eastAsia"/>
          <w:sz w:val="32"/>
          <w:szCs w:val="32"/>
        </w:rPr>
        <w:t>研途嘉</w:t>
      </w:r>
      <w:proofErr w:type="gramEnd"/>
      <w:r w:rsidRPr="005E4AB9">
        <w:rPr>
          <w:rFonts w:ascii="仿宋_GB2312" w:eastAsia="仿宋_GB2312" w:hint="eastAsia"/>
          <w:sz w:val="32"/>
          <w:szCs w:val="32"/>
        </w:rPr>
        <w:t>友站”创新微沙龙启动使用。2015年11月，党委学</w:t>
      </w:r>
      <w:proofErr w:type="gramStart"/>
      <w:r w:rsidRPr="005E4AB9">
        <w:rPr>
          <w:rFonts w:ascii="仿宋_GB2312" w:eastAsia="仿宋_GB2312" w:hint="eastAsia"/>
          <w:sz w:val="32"/>
          <w:szCs w:val="32"/>
        </w:rPr>
        <w:t>研</w:t>
      </w:r>
      <w:proofErr w:type="gramEnd"/>
      <w:r w:rsidRPr="005E4AB9">
        <w:rPr>
          <w:rFonts w:ascii="仿宋_GB2312" w:eastAsia="仿宋_GB2312" w:hint="eastAsia"/>
          <w:sz w:val="32"/>
          <w:szCs w:val="32"/>
        </w:rPr>
        <w:t>工部和学生社区思想政治教育工作室在两处微沙龙运营的基础上，将“研究生社区微沙龙”整合升级为“W+”社区微沙龙平台，下设不同特色的系列微沙龙，包含“W-cafe”学术微沙龙、“W-cafe”创新微沙龙、“W-cafe”文化微沙龙等，功能定位在学术交流、主题分享会、党团活动、核心价值引领等。2016年11月，四平路校区西北三社区微沙龙投入使用，围绕本科生学业、生活需求，将学业帮扶、跨学科交叉、社团文化等因素引入微沙龙的运营。</w:t>
      </w:r>
    </w:p>
    <w:p w:rsidR="008915FD" w:rsidRPr="005E4AB9" w:rsidRDefault="008915FD" w:rsidP="005E4AB9">
      <w:pPr>
        <w:ind w:firstLine="660"/>
        <w:jc w:val="left"/>
        <w:rPr>
          <w:rFonts w:ascii="仿宋_GB2312" w:eastAsia="仿宋_GB2312"/>
          <w:b/>
          <w:sz w:val="32"/>
          <w:szCs w:val="32"/>
        </w:rPr>
      </w:pPr>
      <w:r w:rsidRPr="005E4AB9">
        <w:rPr>
          <w:rFonts w:ascii="仿宋_GB2312" w:eastAsia="仿宋_GB2312" w:hint="eastAsia"/>
          <w:b/>
          <w:sz w:val="32"/>
          <w:szCs w:val="32"/>
        </w:rPr>
        <w:t>二、尊重学生主体地位，激发学生主动参与热情</w:t>
      </w:r>
    </w:p>
    <w:p w:rsidR="008915FD" w:rsidRPr="005E4AB9" w:rsidRDefault="008915FD" w:rsidP="005E4AB9">
      <w:pPr>
        <w:ind w:firstLine="660"/>
        <w:jc w:val="left"/>
        <w:rPr>
          <w:rFonts w:ascii="仿宋_GB2312" w:eastAsia="仿宋_GB2312"/>
          <w:sz w:val="32"/>
          <w:szCs w:val="32"/>
        </w:rPr>
      </w:pPr>
      <w:r w:rsidRPr="005E4AB9">
        <w:rPr>
          <w:rFonts w:ascii="仿宋_GB2312" w:eastAsia="仿宋_GB2312" w:hint="eastAsia"/>
          <w:sz w:val="32"/>
          <w:szCs w:val="32"/>
        </w:rPr>
        <w:t>学生社区微沙龙的建设倡导学生自主参与、自主管理的模式，通过空间改造设计比赛、管理团队公开招募等方式，引入我校优势专业学生形成团队，从选址、设计、硬装、软装、logo设计、运行管理等全过程由学生为主体，辅导员指导来完成。如彰武校区“W-cafe”学术微沙龙由化学系研究生吴星海团队负责设计、装修和运营管理；嘉定校区“W-cafe”创新微沙龙装修设计采用建筑与城市规划学院研究生黄舒怡团队创作的“创想地带”方案；微沙龙logo由设计创意学院研究生汤含语设计，选取工、文、</w:t>
      </w:r>
      <w:r w:rsidRPr="005E4AB9">
        <w:rPr>
          <w:rFonts w:ascii="仿宋_GB2312" w:eastAsia="仿宋_GB2312" w:hint="eastAsia"/>
          <w:sz w:val="32"/>
          <w:szCs w:val="32"/>
        </w:rPr>
        <w:lastRenderedPageBreak/>
        <w:t>理、</w:t>
      </w:r>
      <w:proofErr w:type="gramStart"/>
      <w:r w:rsidRPr="005E4AB9">
        <w:rPr>
          <w:rFonts w:ascii="仿宋_GB2312" w:eastAsia="仿宋_GB2312" w:hint="eastAsia"/>
          <w:sz w:val="32"/>
          <w:szCs w:val="32"/>
        </w:rPr>
        <w:t>医</w:t>
      </w:r>
      <w:proofErr w:type="gramEnd"/>
      <w:r w:rsidRPr="005E4AB9">
        <w:rPr>
          <w:rFonts w:ascii="仿宋_GB2312" w:eastAsia="仿宋_GB2312" w:hint="eastAsia"/>
          <w:sz w:val="32"/>
          <w:szCs w:val="32"/>
        </w:rPr>
        <w:t>四大学科门类</w:t>
      </w:r>
      <w:proofErr w:type="gramStart"/>
      <w:r w:rsidRPr="005E4AB9">
        <w:rPr>
          <w:rFonts w:ascii="仿宋_GB2312" w:eastAsia="仿宋_GB2312" w:hint="eastAsia"/>
          <w:sz w:val="32"/>
          <w:szCs w:val="32"/>
        </w:rPr>
        <w:t>学士服垂边</w:t>
      </w:r>
      <w:proofErr w:type="gramEnd"/>
      <w:r w:rsidRPr="005E4AB9">
        <w:rPr>
          <w:rFonts w:ascii="仿宋_GB2312" w:eastAsia="仿宋_GB2312" w:hint="eastAsia"/>
          <w:sz w:val="32"/>
          <w:szCs w:val="32"/>
        </w:rPr>
        <w:t>的饰边颜色，分别为黄色、粉红色、灰色、白色，组合形成手牵手共同组成一间小屋，寓意在学生社区实现“学科牵手”与“思维碰撞”，来推动交流与创新。</w:t>
      </w:r>
    </w:p>
    <w:p w:rsidR="008915FD" w:rsidRPr="005E4AB9" w:rsidRDefault="008915FD" w:rsidP="005E4AB9">
      <w:pPr>
        <w:ind w:firstLine="660"/>
        <w:jc w:val="left"/>
        <w:rPr>
          <w:rFonts w:ascii="仿宋_GB2312" w:eastAsia="仿宋_GB2312"/>
          <w:sz w:val="32"/>
          <w:szCs w:val="32"/>
        </w:rPr>
      </w:pPr>
      <w:r w:rsidRPr="005E4AB9">
        <w:rPr>
          <w:rFonts w:ascii="仿宋_GB2312" w:eastAsia="仿宋_GB2312" w:hint="eastAsia"/>
          <w:sz w:val="32"/>
          <w:szCs w:val="32"/>
        </w:rPr>
        <w:t>微沙龙运营模式主要采用线上预约、线下活动的方式，包含团队活动和自由话题两种形式。团队活动申请场地即可，自由话题则是由1位在校同学通过</w:t>
      </w:r>
      <w:proofErr w:type="gramStart"/>
      <w:r w:rsidRPr="005E4AB9">
        <w:rPr>
          <w:rFonts w:ascii="仿宋_GB2312" w:eastAsia="仿宋_GB2312" w:hint="eastAsia"/>
          <w:sz w:val="32"/>
          <w:szCs w:val="32"/>
        </w:rPr>
        <w:t>微信平台</w:t>
      </w:r>
      <w:proofErr w:type="gramEnd"/>
      <w:r w:rsidRPr="005E4AB9">
        <w:rPr>
          <w:rFonts w:ascii="仿宋_GB2312" w:eastAsia="仿宋_GB2312" w:hint="eastAsia"/>
          <w:sz w:val="32"/>
          <w:szCs w:val="32"/>
        </w:rPr>
        <w:t>预约场地并发布交流话题，其他感兴趣的同学都可响应参加，由2人以上回应者活动即可举行，并可提供免费的咖啡茶点，以“你交流，我买单”的形式，营造一种氛围轻松的面对面交流模式，增强互动性。</w:t>
      </w:r>
    </w:p>
    <w:p w:rsidR="008915FD" w:rsidRPr="005E4AB9" w:rsidRDefault="008915FD" w:rsidP="005E4AB9">
      <w:pPr>
        <w:ind w:firstLine="660"/>
        <w:jc w:val="left"/>
        <w:rPr>
          <w:rFonts w:ascii="仿宋_GB2312" w:eastAsia="仿宋_GB2312"/>
          <w:b/>
          <w:sz w:val="32"/>
          <w:szCs w:val="32"/>
        </w:rPr>
      </w:pPr>
      <w:r w:rsidRPr="005E4AB9">
        <w:rPr>
          <w:rFonts w:ascii="仿宋_GB2312" w:eastAsia="仿宋_GB2312" w:hint="eastAsia"/>
          <w:b/>
          <w:sz w:val="32"/>
          <w:szCs w:val="32"/>
        </w:rPr>
        <w:t>三、整合各学科资源，推动朋辈专业交流</w:t>
      </w:r>
    </w:p>
    <w:p w:rsidR="008915FD" w:rsidRPr="005E4AB9" w:rsidRDefault="008915FD" w:rsidP="005E4AB9">
      <w:pPr>
        <w:ind w:firstLine="660"/>
        <w:jc w:val="left"/>
        <w:rPr>
          <w:rFonts w:ascii="仿宋_GB2312" w:eastAsia="仿宋_GB2312"/>
          <w:sz w:val="32"/>
          <w:szCs w:val="32"/>
        </w:rPr>
      </w:pPr>
      <w:r w:rsidRPr="005E4AB9">
        <w:rPr>
          <w:rFonts w:ascii="仿宋_GB2312" w:eastAsia="仿宋_GB2312" w:hint="eastAsia"/>
          <w:sz w:val="32"/>
          <w:szCs w:val="32"/>
        </w:rPr>
        <w:t>为进一步将有影响力的活动和项目全面拓展到学生社区，丰富社区文化内涵，学校在原有发展基础上，统筹学校、学院学科资源，在学生社区微沙龙中开展了“贵圈原来如此！”跨学科交流、校友分享沙龙、数学建模主题交流等品牌活动，设计组织文化交流TALK SHOW、特色主题分享等学生自我展示活动，充分结合学生特点进行教育引导，让学生走出寝室，乐于交流，营造温馨、活泼、欢快的社区氛围。</w:t>
      </w:r>
    </w:p>
    <w:p w:rsidR="008915FD" w:rsidRPr="005E4AB9" w:rsidRDefault="008915FD" w:rsidP="005E4AB9">
      <w:pPr>
        <w:ind w:firstLine="660"/>
        <w:jc w:val="left"/>
        <w:rPr>
          <w:rFonts w:ascii="仿宋_GB2312" w:eastAsia="仿宋_GB2312"/>
          <w:sz w:val="32"/>
          <w:szCs w:val="32"/>
        </w:rPr>
      </w:pPr>
      <w:r w:rsidRPr="005E4AB9">
        <w:rPr>
          <w:rFonts w:ascii="仿宋_GB2312" w:eastAsia="仿宋_GB2312" w:hint="eastAsia"/>
          <w:sz w:val="32"/>
          <w:szCs w:val="32"/>
        </w:rPr>
        <w:t>同时，积极探索党建工作进学生社区的创新路径，整合学生党支部</w:t>
      </w:r>
      <w:proofErr w:type="gramStart"/>
      <w:r w:rsidRPr="005E4AB9">
        <w:rPr>
          <w:rFonts w:ascii="仿宋_GB2312" w:eastAsia="仿宋_GB2312" w:hint="eastAsia"/>
          <w:sz w:val="32"/>
          <w:szCs w:val="32"/>
        </w:rPr>
        <w:t>特色党建</w:t>
      </w:r>
      <w:proofErr w:type="gramEnd"/>
      <w:r w:rsidRPr="005E4AB9">
        <w:rPr>
          <w:rFonts w:ascii="仿宋_GB2312" w:eastAsia="仿宋_GB2312" w:hint="eastAsia"/>
          <w:sz w:val="32"/>
          <w:szCs w:val="32"/>
        </w:rPr>
        <w:t>品牌项目，依托数学科学学院、外</w:t>
      </w:r>
      <w:r w:rsidRPr="005E4AB9">
        <w:rPr>
          <w:rFonts w:ascii="仿宋_GB2312" w:eastAsia="仿宋_GB2312" w:hint="eastAsia"/>
          <w:sz w:val="32"/>
          <w:szCs w:val="32"/>
        </w:rPr>
        <w:lastRenderedPageBreak/>
        <w:t>国语学院、医学院、口腔医学院、法学院和经济与管理学院的研究生党支部，组建党员服务帮帮队，在本科生社区开展“党员@社区”系列党员服务活动20余场，打造了“高数赶集日”“言外之</w:t>
      </w:r>
      <w:proofErr w:type="gramStart"/>
      <w:r w:rsidRPr="005E4AB9">
        <w:rPr>
          <w:rFonts w:ascii="仿宋_GB2312" w:eastAsia="仿宋_GB2312" w:hint="eastAsia"/>
          <w:sz w:val="32"/>
          <w:szCs w:val="32"/>
        </w:rPr>
        <w:t>驿</w:t>
      </w:r>
      <w:proofErr w:type="gramEnd"/>
      <w:r w:rsidRPr="005E4AB9">
        <w:rPr>
          <w:rFonts w:ascii="仿宋_GB2312" w:eastAsia="仿宋_GB2312" w:hint="eastAsia"/>
          <w:sz w:val="32"/>
          <w:szCs w:val="32"/>
        </w:rPr>
        <w:t>”“</w:t>
      </w:r>
      <w:proofErr w:type="gramStart"/>
      <w:r w:rsidRPr="005E4AB9">
        <w:rPr>
          <w:rFonts w:ascii="仿宋_GB2312" w:eastAsia="仿宋_GB2312" w:hint="eastAsia"/>
          <w:sz w:val="32"/>
          <w:szCs w:val="32"/>
        </w:rPr>
        <w:t>医</w:t>
      </w:r>
      <w:proofErr w:type="gramEnd"/>
      <w:r w:rsidRPr="005E4AB9">
        <w:rPr>
          <w:rFonts w:ascii="仿宋_GB2312" w:eastAsia="仿宋_GB2312" w:hint="eastAsia"/>
          <w:sz w:val="32"/>
          <w:szCs w:val="32"/>
        </w:rPr>
        <w:t>心为你”“关爱口腔”“法律加油站”“</w:t>
      </w:r>
      <w:proofErr w:type="gramStart"/>
      <w:r w:rsidRPr="005E4AB9">
        <w:rPr>
          <w:rFonts w:ascii="仿宋_GB2312" w:eastAsia="仿宋_GB2312" w:hint="eastAsia"/>
          <w:sz w:val="32"/>
          <w:szCs w:val="32"/>
        </w:rPr>
        <w:t>研</w:t>
      </w:r>
      <w:proofErr w:type="gramEnd"/>
      <w:r w:rsidRPr="005E4AB9">
        <w:rPr>
          <w:rFonts w:ascii="仿宋_GB2312" w:eastAsia="仿宋_GB2312" w:hint="eastAsia"/>
          <w:sz w:val="32"/>
          <w:szCs w:val="32"/>
        </w:rPr>
        <w:t>途有你”等活动品牌，系列党员学业、学科服务活动得到了同学们的充分认可。</w:t>
      </w:r>
    </w:p>
    <w:p w:rsidR="008915FD" w:rsidRPr="005E4AB9" w:rsidRDefault="008915FD" w:rsidP="005E4AB9">
      <w:pPr>
        <w:ind w:firstLine="660"/>
        <w:jc w:val="left"/>
        <w:rPr>
          <w:rFonts w:ascii="仿宋_GB2312" w:eastAsia="仿宋_GB2312"/>
          <w:sz w:val="32"/>
          <w:szCs w:val="32"/>
        </w:rPr>
      </w:pPr>
    </w:p>
    <w:p w:rsidR="00E24CE0" w:rsidRPr="00D70396" w:rsidRDefault="008915FD" w:rsidP="00D70396">
      <w:pPr>
        <w:ind w:firstLine="660"/>
        <w:jc w:val="left"/>
        <w:rPr>
          <w:rFonts w:ascii="仿宋_GB2312" w:eastAsia="仿宋_GB2312"/>
          <w:sz w:val="32"/>
          <w:szCs w:val="32"/>
        </w:rPr>
      </w:pPr>
      <w:r w:rsidRPr="005E4AB9">
        <w:rPr>
          <w:rFonts w:ascii="仿宋_GB2312" w:eastAsia="仿宋_GB2312" w:hint="eastAsia"/>
          <w:sz w:val="32"/>
          <w:szCs w:val="32"/>
        </w:rPr>
        <w:t>社区微沙龙成立两年多来，经过不断的摸索、尝试与改善，我校学生社区思想政治工作取得了一些新的成效。截至2017年3月的统计数据显示，社区微沙龙主题活动已举办600余场，覆盖社区学生近9000人次，活动类型以党建教育、学术交流、社团活动等主题居多。数据的背后也显示出社区微沙龙需要更多的提升空间，我们需要挖掘更多的社区资源，更高质量地统筹整合社区活动，努力实现全方位育人的工作格局。在学生社区里培育一方交流分享的沃土，让创新思维在这里生根发芽，任学科碰撞在这里形成强大的头脑风暴，由核心价值在这里引领风潮，把这里打造成为更加温馨、文明和富有朝气的场所，成为同学们健康成长的快乐天地。</w:t>
      </w:r>
    </w:p>
    <w:sectPr w:rsidR="00E24CE0" w:rsidRPr="00D7039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FF4" w:rsidRDefault="00076FF4" w:rsidP="00102BF8">
      <w:r>
        <w:separator/>
      </w:r>
    </w:p>
  </w:endnote>
  <w:endnote w:type="continuationSeparator" w:id="0">
    <w:p w:rsidR="00076FF4" w:rsidRDefault="00076FF4" w:rsidP="0010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223890"/>
      <w:docPartObj>
        <w:docPartGallery w:val="Page Numbers (Bottom of Page)"/>
        <w:docPartUnique/>
      </w:docPartObj>
    </w:sdtPr>
    <w:sdtEndPr/>
    <w:sdtContent>
      <w:p w:rsidR="00102BF8" w:rsidRDefault="00102BF8">
        <w:pPr>
          <w:pStyle w:val="aa"/>
          <w:jc w:val="center"/>
        </w:pPr>
        <w:r>
          <w:fldChar w:fldCharType="begin"/>
        </w:r>
        <w:r>
          <w:instrText>PAGE   \* MERGEFORMAT</w:instrText>
        </w:r>
        <w:r>
          <w:fldChar w:fldCharType="separate"/>
        </w:r>
        <w:r w:rsidR="00D70396" w:rsidRPr="00D70396">
          <w:rPr>
            <w:noProof/>
            <w:lang w:val="zh-CN"/>
          </w:rPr>
          <w:t>2</w:t>
        </w:r>
        <w:r>
          <w:fldChar w:fldCharType="end"/>
        </w:r>
      </w:p>
    </w:sdtContent>
  </w:sdt>
  <w:p w:rsidR="00102BF8" w:rsidRDefault="00102BF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FF4" w:rsidRDefault="00076FF4" w:rsidP="00102BF8">
      <w:r>
        <w:separator/>
      </w:r>
    </w:p>
  </w:footnote>
  <w:footnote w:type="continuationSeparator" w:id="0">
    <w:p w:rsidR="00076FF4" w:rsidRDefault="00076FF4" w:rsidP="00102B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409000F"/>
    <w:lvl w:ilvl="0">
      <w:start w:val="1"/>
      <w:numFmt w:val="decimal"/>
      <w:lvlText w:val="%1."/>
      <w:lvlJc w:val="left"/>
      <w:pPr>
        <w:ind w:left="420" w:hanging="420"/>
      </w:pPr>
      <w:rPr>
        <w:rFonts w:hint="eastAsia"/>
      </w:rPr>
    </w:lvl>
  </w:abstractNum>
  <w:abstractNum w:abstractNumId="1" w15:restartNumberingAfterBreak="0">
    <w:nsid w:val="00000002"/>
    <w:multiLevelType w:val="singleLevel"/>
    <w:tmpl w:val="0409000F"/>
    <w:lvl w:ilvl="0">
      <w:start w:val="1"/>
      <w:numFmt w:val="decimal"/>
      <w:lvlText w:val="%1."/>
      <w:lvlJc w:val="left"/>
      <w:pPr>
        <w:ind w:left="420" w:hanging="420"/>
      </w:pPr>
      <w:rPr>
        <w:rFonts w:hint="eastAsia"/>
      </w:rPr>
    </w:lvl>
  </w:abstractNum>
  <w:abstractNum w:abstractNumId="2" w15:restartNumberingAfterBreak="0">
    <w:nsid w:val="00000003"/>
    <w:multiLevelType w:val="singleLevel"/>
    <w:tmpl w:val="0409000F"/>
    <w:lvl w:ilvl="0">
      <w:start w:val="1"/>
      <w:numFmt w:val="decimal"/>
      <w:lvlText w:val="%1."/>
      <w:lvlJc w:val="left"/>
      <w:pPr>
        <w:ind w:left="420" w:hanging="420"/>
      </w:pPr>
      <w:rPr>
        <w:rFonts w:hint="eastAsia"/>
      </w:rPr>
    </w:lvl>
  </w:abstractNum>
  <w:abstractNum w:abstractNumId="3" w15:restartNumberingAfterBreak="0">
    <w:nsid w:val="00000004"/>
    <w:multiLevelType w:val="hybridMultilevel"/>
    <w:tmpl w:val="87E864C0"/>
    <w:lvl w:ilvl="0" w:tplc="04090013">
      <w:start w:val="1"/>
      <w:numFmt w:val="chineseCountingThousand"/>
      <w:lvlText w:val="%1、"/>
      <w:lvlJc w:val="left"/>
      <w:pPr>
        <w:ind w:left="1440" w:hanging="420"/>
      </w:pPr>
    </w:lvl>
    <w:lvl w:ilvl="1" w:tplc="04090019" w:tentative="1">
      <w:start w:val="1"/>
      <w:numFmt w:val="lowerLetter"/>
      <w:lvlText w:val="%2)"/>
      <w:lvlJc w:val="left"/>
      <w:pPr>
        <w:ind w:left="1860" w:hanging="420"/>
      </w:pPr>
    </w:lvl>
    <w:lvl w:ilvl="2" w:tplc="0409001B" w:tentative="1">
      <w:start w:val="1"/>
      <w:numFmt w:val="lowerRoman"/>
      <w:lvlText w:val="%3."/>
      <w:lvlJc w:val="right"/>
      <w:pPr>
        <w:ind w:left="2280" w:hanging="420"/>
      </w:pPr>
    </w:lvl>
    <w:lvl w:ilvl="3" w:tplc="0409000F" w:tentative="1">
      <w:start w:val="1"/>
      <w:numFmt w:val="decimal"/>
      <w:lvlText w:val="%4."/>
      <w:lvlJc w:val="left"/>
      <w:pPr>
        <w:ind w:left="2700" w:hanging="420"/>
      </w:pPr>
    </w:lvl>
    <w:lvl w:ilvl="4" w:tplc="04090019" w:tentative="1">
      <w:start w:val="1"/>
      <w:numFmt w:val="lowerLetter"/>
      <w:lvlText w:val="%5)"/>
      <w:lvlJc w:val="left"/>
      <w:pPr>
        <w:ind w:left="3120" w:hanging="420"/>
      </w:pPr>
    </w:lvl>
    <w:lvl w:ilvl="5" w:tplc="0409001B" w:tentative="1">
      <w:start w:val="1"/>
      <w:numFmt w:val="lowerRoman"/>
      <w:lvlText w:val="%6."/>
      <w:lvlJc w:val="right"/>
      <w:pPr>
        <w:ind w:left="3540" w:hanging="420"/>
      </w:pPr>
    </w:lvl>
    <w:lvl w:ilvl="6" w:tplc="0409000F" w:tentative="1">
      <w:start w:val="1"/>
      <w:numFmt w:val="decimal"/>
      <w:lvlText w:val="%7."/>
      <w:lvlJc w:val="left"/>
      <w:pPr>
        <w:ind w:left="3960" w:hanging="420"/>
      </w:pPr>
    </w:lvl>
    <w:lvl w:ilvl="7" w:tplc="04090019" w:tentative="1">
      <w:start w:val="1"/>
      <w:numFmt w:val="lowerLetter"/>
      <w:lvlText w:val="%8)"/>
      <w:lvlJc w:val="left"/>
      <w:pPr>
        <w:ind w:left="4380" w:hanging="420"/>
      </w:pPr>
    </w:lvl>
    <w:lvl w:ilvl="8" w:tplc="0409001B" w:tentative="1">
      <w:start w:val="1"/>
      <w:numFmt w:val="lowerRoman"/>
      <w:lvlText w:val="%9."/>
      <w:lvlJc w:val="right"/>
      <w:pPr>
        <w:ind w:left="4800" w:hanging="420"/>
      </w:pPr>
    </w:lvl>
  </w:abstractNum>
  <w:abstractNum w:abstractNumId="4" w15:restartNumberingAfterBreak="0">
    <w:nsid w:val="0551353A"/>
    <w:multiLevelType w:val="hybridMultilevel"/>
    <w:tmpl w:val="63FC535E"/>
    <w:lvl w:ilvl="0" w:tplc="BAB8C754">
      <w:start w:val="1"/>
      <w:numFmt w:val="japaneseCounting"/>
      <w:lvlText w:val="（%1）"/>
      <w:lvlJc w:val="left"/>
      <w:pPr>
        <w:ind w:left="1945" w:hanging="810"/>
      </w:pPr>
      <w:rPr>
        <w:rFonts w:hint="default"/>
      </w:r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5" w15:restartNumberingAfterBreak="0">
    <w:nsid w:val="062C6E52"/>
    <w:multiLevelType w:val="hybridMultilevel"/>
    <w:tmpl w:val="0D4431E0"/>
    <w:lvl w:ilvl="0" w:tplc="DB7002D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11BF7384"/>
    <w:multiLevelType w:val="hybridMultilevel"/>
    <w:tmpl w:val="AD587E68"/>
    <w:lvl w:ilvl="0" w:tplc="04090001">
      <w:start w:val="1"/>
      <w:numFmt w:val="bullet"/>
      <w:lvlText w:val=""/>
      <w:lvlJc w:val="left"/>
      <w:pPr>
        <w:ind w:left="1400" w:hanging="420"/>
      </w:pPr>
      <w:rPr>
        <w:rFonts w:ascii="Wingdings" w:hAnsi="Wingdings" w:hint="default"/>
      </w:rPr>
    </w:lvl>
    <w:lvl w:ilvl="1" w:tplc="04090003" w:tentative="1">
      <w:start w:val="1"/>
      <w:numFmt w:val="bullet"/>
      <w:lvlText w:val=""/>
      <w:lvlJc w:val="left"/>
      <w:pPr>
        <w:ind w:left="1820" w:hanging="420"/>
      </w:pPr>
      <w:rPr>
        <w:rFonts w:ascii="Wingdings" w:hAnsi="Wingdings" w:hint="default"/>
      </w:rPr>
    </w:lvl>
    <w:lvl w:ilvl="2" w:tplc="04090005" w:tentative="1">
      <w:start w:val="1"/>
      <w:numFmt w:val="bullet"/>
      <w:lvlText w:val=""/>
      <w:lvlJc w:val="left"/>
      <w:pPr>
        <w:ind w:left="2240" w:hanging="420"/>
      </w:pPr>
      <w:rPr>
        <w:rFonts w:ascii="Wingdings" w:hAnsi="Wingdings" w:hint="default"/>
      </w:rPr>
    </w:lvl>
    <w:lvl w:ilvl="3" w:tplc="04090001" w:tentative="1">
      <w:start w:val="1"/>
      <w:numFmt w:val="bullet"/>
      <w:lvlText w:val=""/>
      <w:lvlJc w:val="left"/>
      <w:pPr>
        <w:ind w:left="2660" w:hanging="420"/>
      </w:pPr>
      <w:rPr>
        <w:rFonts w:ascii="Wingdings" w:hAnsi="Wingdings" w:hint="default"/>
      </w:rPr>
    </w:lvl>
    <w:lvl w:ilvl="4" w:tplc="04090003" w:tentative="1">
      <w:start w:val="1"/>
      <w:numFmt w:val="bullet"/>
      <w:lvlText w:val=""/>
      <w:lvlJc w:val="left"/>
      <w:pPr>
        <w:ind w:left="3080" w:hanging="420"/>
      </w:pPr>
      <w:rPr>
        <w:rFonts w:ascii="Wingdings" w:hAnsi="Wingdings" w:hint="default"/>
      </w:rPr>
    </w:lvl>
    <w:lvl w:ilvl="5" w:tplc="04090005" w:tentative="1">
      <w:start w:val="1"/>
      <w:numFmt w:val="bullet"/>
      <w:lvlText w:val=""/>
      <w:lvlJc w:val="left"/>
      <w:pPr>
        <w:ind w:left="3500" w:hanging="420"/>
      </w:pPr>
      <w:rPr>
        <w:rFonts w:ascii="Wingdings" w:hAnsi="Wingdings" w:hint="default"/>
      </w:rPr>
    </w:lvl>
    <w:lvl w:ilvl="6" w:tplc="04090001" w:tentative="1">
      <w:start w:val="1"/>
      <w:numFmt w:val="bullet"/>
      <w:lvlText w:val=""/>
      <w:lvlJc w:val="left"/>
      <w:pPr>
        <w:ind w:left="3920" w:hanging="420"/>
      </w:pPr>
      <w:rPr>
        <w:rFonts w:ascii="Wingdings" w:hAnsi="Wingdings" w:hint="default"/>
      </w:rPr>
    </w:lvl>
    <w:lvl w:ilvl="7" w:tplc="04090003" w:tentative="1">
      <w:start w:val="1"/>
      <w:numFmt w:val="bullet"/>
      <w:lvlText w:val=""/>
      <w:lvlJc w:val="left"/>
      <w:pPr>
        <w:ind w:left="4340" w:hanging="420"/>
      </w:pPr>
      <w:rPr>
        <w:rFonts w:ascii="Wingdings" w:hAnsi="Wingdings" w:hint="default"/>
      </w:rPr>
    </w:lvl>
    <w:lvl w:ilvl="8" w:tplc="04090005" w:tentative="1">
      <w:start w:val="1"/>
      <w:numFmt w:val="bullet"/>
      <w:lvlText w:val=""/>
      <w:lvlJc w:val="left"/>
      <w:pPr>
        <w:ind w:left="4760" w:hanging="420"/>
      </w:pPr>
      <w:rPr>
        <w:rFonts w:ascii="Wingdings" w:hAnsi="Wingdings" w:hint="default"/>
      </w:rPr>
    </w:lvl>
  </w:abstractNum>
  <w:abstractNum w:abstractNumId="7" w15:restartNumberingAfterBreak="0">
    <w:nsid w:val="312F2025"/>
    <w:multiLevelType w:val="hybridMultilevel"/>
    <w:tmpl w:val="A2E24B74"/>
    <w:lvl w:ilvl="0" w:tplc="D146E700">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15:restartNumberingAfterBreak="0">
    <w:nsid w:val="3E766F07"/>
    <w:multiLevelType w:val="hybridMultilevel"/>
    <w:tmpl w:val="25A8F21E"/>
    <w:lvl w:ilvl="0" w:tplc="CBFAAE3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31D61D8"/>
    <w:multiLevelType w:val="hybridMultilevel"/>
    <w:tmpl w:val="DE0AA80A"/>
    <w:lvl w:ilvl="0" w:tplc="04090001">
      <w:start w:val="1"/>
      <w:numFmt w:val="bullet"/>
      <w:lvlText w:val=""/>
      <w:lvlJc w:val="left"/>
      <w:pPr>
        <w:ind w:left="982"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0" w15:restartNumberingAfterBreak="0">
    <w:nsid w:val="4C5767D7"/>
    <w:multiLevelType w:val="hybridMultilevel"/>
    <w:tmpl w:val="6330B4F2"/>
    <w:lvl w:ilvl="0" w:tplc="2CAAF66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9317C55"/>
    <w:multiLevelType w:val="hybridMultilevel"/>
    <w:tmpl w:val="234C9858"/>
    <w:lvl w:ilvl="0" w:tplc="B8DA126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936318E"/>
    <w:multiLevelType w:val="hybridMultilevel"/>
    <w:tmpl w:val="1070EB12"/>
    <w:lvl w:ilvl="0" w:tplc="476A4484">
      <w:start w:val="1"/>
      <w:numFmt w:val="japaneseCounting"/>
      <w:lvlText w:val="（%1）"/>
      <w:lvlJc w:val="left"/>
      <w:pPr>
        <w:ind w:left="1425" w:hanging="855"/>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3" w15:restartNumberingAfterBreak="0">
    <w:nsid w:val="6BEC7A7C"/>
    <w:multiLevelType w:val="hybridMultilevel"/>
    <w:tmpl w:val="39887A94"/>
    <w:lvl w:ilvl="0" w:tplc="6F64B646">
      <w:start w:val="1"/>
      <w:numFmt w:val="japaneseCounting"/>
      <w:lvlText w:val="第%1章"/>
      <w:lvlJc w:val="left"/>
      <w:pPr>
        <w:ind w:left="975" w:hanging="9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12"/>
  </w:num>
  <w:num w:numId="3">
    <w:abstractNumId w:val="4"/>
  </w:num>
  <w:num w:numId="4">
    <w:abstractNumId w:val="11"/>
  </w:num>
  <w:num w:numId="5">
    <w:abstractNumId w:val="8"/>
  </w:num>
  <w:num w:numId="6">
    <w:abstractNumId w:val="3"/>
  </w:num>
  <w:num w:numId="7">
    <w:abstractNumId w:val="2"/>
  </w:num>
  <w:num w:numId="8">
    <w:abstractNumId w:val="1"/>
  </w:num>
  <w:num w:numId="9">
    <w:abstractNumId w:val="5"/>
  </w:num>
  <w:num w:numId="10">
    <w:abstractNumId w:val="0"/>
  </w:num>
  <w:num w:numId="11">
    <w:abstractNumId w:val="10"/>
  </w:num>
  <w:num w:numId="12">
    <w:abstractNumId w:val="7"/>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B"/>
    <w:rsid w:val="00016F7D"/>
    <w:rsid w:val="00020307"/>
    <w:rsid w:val="000355F4"/>
    <w:rsid w:val="00041009"/>
    <w:rsid w:val="00043DFD"/>
    <w:rsid w:val="00076FF4"/>
    <w:rsid w:val="00102BF8"/>
    <w:rsid w:val="00155CEB"/>
    <w:rsid w:val="001A006C"/>
    <w:rsid w:val="001D3A8E"/>
    <w:rsid w:val="0025377D"/>
    <w:rsid w:val="0027488E"/>
    <w:rsid w:val="00277AC0"/>
    <w:rsid w:val="002E1ABC"/>
    <w:rsid w:val="002F7BBF"/>
    <w:rsid w:val="003229A6"/>
    <w:rsid w:val="003B55AE"/>
    <w:rsid w:val="00405726"/>
    <w:rsid w:val="0046699E"/>
    <w:rsid w:val="004D282E"/>
    <w:rsid w:val="004E31B1"/>
    <w:rsid w:val="004E717F"/>
    <w:rsid w:val="00502B42"/>
    <w:rsid w:val="005737B3"/>
    <w:rsid w:val="005B17CD"/>
    <w:rsid w:val="005E4AB9"/>
    <w:rsid w:val="006B0DF8"/>
    <w:rsid w:val="006C6E57"/>
    <w:rsid w:val="006D5183"/>
    <w:rsid w:val="00712356"/>
    <w:rsid w:val="007667E7"/>
    <w:rsid w:val="00786A7E"/>
    <w:rsid w:val="007A05EF"/>
    <w:rsid w:val="007A4145"/>
    <w:rsid w:val="007D50AA"/>
    <w:rsid w:val="007E4E39"/>
    <w:rsid w:val="007F25A2"/>
    <w:rsid w:val="00843EFD"/>
    <w:rsid w:val="00855E65"/>
    <w:rsid w:val="008915FD"/>
    <w:rsid w:val="008C006A"/>
    <w:rsid w:val="008F3B61"/>
    <w:rsid w:val="00904BBF"/>
    <w:rsid w:val="00936948"/>
    <w:rsid w:val="009410F6"/>
    <w:rsid w:val="009553BA"/>
    <w:rsid w:val="00982DB2"/>
    <w:rsid w:val="00A0393C"/>
    <w:rsid w:val="00AD71C4"/>
    <w:rsid w:val="00B94D95"/>
    <w:rsid w:val="00B9572E"/>
    <w:rsid w:val="00BA4D53"/>
    <w:rsid w:val="00C02B61"/>
    <w:rsid w:val="00C4118D"/>
    <w:rsid w:val="00CC5765"/>
    <w:rsid w:val="00CD5444"/>
    <w:rsid w:val="00D70396"/>
    <w:rsid w:val="00DB6B0D"/>
    <w:rsid w:val="00DD0A70"/>
    <w:rsid w:val="00E0246C"/>
    <w:rsid w:val="00E24CE0"/>
    <w:rsid w:val="00E91FE2"/>
    <w:rsid w:val="00F13AD9"/>
    <w:rsid w:val="00FE6067"/>
    <w:rsid w:val="00FF1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D5178"/>
  <w15:chartTrackingRefBased/>
  <w15:docId w15:val="{E775926D-298F-4ACE-997B-057CE9BB5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02BF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A70"/>
    <w:pPr>
      <w:ind w:firstLineChars="200" w:firstLine="420"/>
    </w:pPr>
  </w:style>
  <w:style w:type="paragraph" w:styleId="a4">
    <w:name w:val="Date"/>
    <w:basedOn w:val="a"/>
    <w:next w:val="a"/>
    <w:link w:val="a5"/>
    <w:uiPriority w:val="99"/>
    <w:semiHidden/>
    <w:unhideWhenUsed/>
    <w:rsid w:val="00FE6067"/>
    <w:pPr>
      <w:ind w:leftChars="2500" w:left="100"/>
    </w:pPr>
  </w:style>
  <w:style w:type="character" w:customStyle="1" w:styleId="a5">
    <w:name w:val="日期 字符"/>
    <w:basedOn w:val="a0"/>
    <w:link w:val="a4"/>
    <w:uiPriority w:val="99"/>
    <w:semiHidden/>
    <w:rsid w:val="00FE6067"/>
  </w:style>
  <w:style w:type="table" w:styleId="a6">
    <w:name w:val="Table Grid"/>
    <w:basedOn w:val="a1"/>
    <w:rsid w:val="00FE6067"/>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FE6067"/>
    <w:rPr>
      <w:color w:val="0000FF"/>
      <w:u w:val="single"/>
    </w:rPr>
  </w:style>
  <w:style w:type="paragraph" w:styleId="a8">
    <w:name w:val="header"/>
    <w:basedOn w:val="a"/>
    <w:link w:val="a9"/>
    <w:uiPriority w:val="99"/>
    <w:unhideWhenUsed/>
    <w:rsid w:val="00FE6067"/>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FE6067"/>
    <w:rPr>
      <w:sz w:val="18"/>
      <w:szCs w:val="18"/>
    </w:rPr>
  </w:style>
  <w:style w:type="paragraph" w:styleId="aa">
    <w:name w:val="footer"/>
    <w:basedOn w:val="a"/>
    <w:link w:val="ab"/>
    <w:uiPriority w:val="99"/>
    <w:unhideWhenUsed/>
    <w:rsid w:val="00FE6067"/>
    <w:pPr>
      <w:tabs>
        <w:tab w:val="center" w:pos="4153"/>
        <w:tab w:val="right" w:pos="8306"/>
      </w:tabs>
      <w:snapToGrid w:val="0"/>
      <w:jc w:val="left"/>
    </w:pPr>
    <w:rPr>
      <w:sz w:val="18"/>
      <w:szCs w:val="18"/>
    </w:rPr>
  </w:style>
  <w:style w:type="character" w:customStyle="1" w:styleId="ab">
    <w:name w:val="页脚 字符"/>
    <w:basedOn w:val="a0"/>
    <w:link w:val="aa"/>
    <w:uiPriority w:val="99"/>
    <w:rsid w:val="00FE6067"/>
    <w:rPr>
      <w:sz w:val="18"/>
      <w:szCs w:val="18"/>
    </w:rPr>
  </w:style>
  <w:style w:type="character" w:styleId="ac">
    <w:name w:val="FollowedHyperlink"/>
    <w:basedOn w:val="a0"/>
    <w:uiPriority w:val="99"/>
    <w:semiHidden/>
    <w:unhideWhenUsed/>
    <w:rsid w:val="00FE6067"/>
    <w:rPr>
      <w:color w:val="954F72" w:themeColor="followedHyperlink"/>
      <w:u w:val="single"/>
    </w:rPr>
  </w:style>
  <w:style w:type="character" w:customStyle="1" w:styleId="10">
    <w:name w:val="标题 1 字符"/>
    <w:basedOn w:val="a0"/>
    <w:link w:val="1"/>
    <w:uiPriority w:val="9"/>
    <w:rsid w:val="00102BF8"/>
    <w:rPr>
      <w:b/>
      <w:bCs/>
      <w:kern w:val="44"/>
      <w:sz w:val="44"/>
      <w:szCs w:val="44"/>
    </w:rPr>
  </w:style>
  <w:style w:type="paragraph" w:styleId="TOC">
    <w:name w:val="TOC Heading"/>
    <w:basedOn w:val="1"/>
    <w:next w:val="a"/>
    <w:uiPriority w:val="39"/>
    <w:unhideWhenUsed/>
    <w:qFormat/>
    <w:rsid w:val="00102BF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102BF8"/>
  </w:style>
  <w:style w:type="paragraph" w:styleId="2">
    <w:name w:val="toc 2"/>
    <w:basedOn w:val="a"/>
    <w:next w:val="a"/>
    <w:autoRedefine/>
    <w:uiPriority w:val="39"/>
    <w:unhideWhenUsed/>
    <w:rsid w:val="00102BF8"/>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77693-364D-4B52-BAF3-637D16661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吴晓培</cp:lastModifiedBy>
  <cp:revision>35</cp:revision>
  <dcterms:created xsi:type="dcterms:W3CDTF">2017-11-06T16:15:00Z</dcterms:created>
  <dcterms:modified xsi:type="dcterms:W3CDTF">2019-09-23T03:17:00Z</dcterms:modified>
</cp:coreProperties>
</file>